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ytu"/>
        <w:spacing w:lineRule="auto" w:line="360"/>
        <w:jc w:val="left"/>
        <w:rPr/>
      </w:pPr>
      <w:r>
        <w:rPr>
          <w:sz w:val="32"/>
          <w:szCs w:val="32"/>
        </w:rPr>
        <w:t xml:space="preserve">Regulamin konkursu KALISZANKA ROKU 2024 </w:t>
      </w:r>
    </w:p>
    <w:p>
      <w:pPr>
        <w:pStyle w:val="Nagwek1"/>
        <w:spacing w:lineRule="auto" w:line="360"/>
        <w:jc w:val="left"/>
        <w:rPr/>
      </w:pPr>
      <w:r>
        <w:rPr/>
        <w:t>Postanowienia ogólne</w:t>
      </w:r>
    </w:p>
    <w:p>
      <w:pPr>
        <w:pStyle w:val="Normal"/>
        <w:spacing w:lineRule="auto" w:line="360"/>
        <w:jc w:val="left"/>
        <w:rPr/>
      </w:pPr>
      <w:r>
        <w:rPr>
          <w:rFonts w:ascii="Verdana" w:hAnsi="Verdana"/>
        </w:rPr>
        <w:t xml:space="preserve">§ 1. Organizatorem konkursu jest Kaliska Rada Kobiet powołana przez Prezydenta Miasta Kalisza, zwana dalej „Kaliską Radą Kobiet” lub „Organizatorkami”.  </w:t>
      </w:r>
    </w:p>
    <w:p>
      <w:pPr>
        <w:pStyle w:val="Normal"/>
        <w:spacing w:lineRule="auto" w:line="360"/>
        <w:jc w:val="left"/>
        <w:rPr/>
      </w:pPr>
      <w:r>
        <w:rPr>
          <w:rFonts w:ascii="Verdana" w:hAnsi="Verdana"/>
        </w:rPr>
        <w:t>§ 2. Konkurs jest organizowany na zasadach określonych w niniejszym Regulaminie i zgodnie z powszechnie obowiązującymi przepisami prawa.</w:t>
      </w:r>
    </w:p>
    <w:p>
      <w:pPr>
        <w:pStyle w:val="Normal"/>
        <w:spacing w:lineRule="auto" w:line="360"/>
        <w:jc w:val="left"/>
        <w:rPr/>
      </w:pPr>
      <w:r>
        <w:rPr>
          <w:rFonts w:ascii="Verdana" w:hAnsi="Verdana"/>
        </w:rPr>
        <w:t xml:space="preserve">§ 3. Celem konkursu jest upowszechnianie idei zaangażowania zawodowego </w:t>
        <w:br/>
        <w:t xml:space="preserve">i społecznego mieszkanek Kalisza, podnoszenie świadomości społecznej, zwrócenie uwagi i przedstawianie pozytywnych przykładów działań kobiet - mieszkanek Kalisza - oraz ich działań na rzecz kobiet. </w:t>
      </w:r>
    </w:p>
    <w:p>
      <w:pPr>
        <w:pStyle w:val="Default"/>
        <w:tabs>
          <w:tab w:val="clear" w:pos="708"/>
          <w:tab w:val="left" w:pos="284" w:leader="none"/>
        </w:tabs>
        <w:spacing w:lineRule="auto" w:line="360"/>
        <w:ind w:left="284" w:hanging="284"/>
        <w:jc w:val="left"/>
        <w:rPr/>
      </w:pPr>
      <w:r>
        <w:rPr>
          <w:rFonts w:ascii="Verdana" w:hAnsi="Verdana"/>
          <w:color w:val="auto"/>
          <w:sz w:val="22"/>
          <w:szCs w:val="22"/>
        </w:rPr>
        <w:t>§ 4. Określenia i sformułowania użyte w niniejszym Regulaminie, oznaczają:</w:t>
      </w:r>
    </w:p>
    <w:p>
      <w:pPr>
        <w:pStyle w:val="Default"/>
        <w:tabs>
          <w:tab w:val="clear" w:pos="708"/>
          <w:tab w:val="left" w:pos="284" w:leader="none"/>
        </w:tabs>
        <w:spacing w:lineRule="auto" w:line="360"/>
        <w:ind w:hanging="0"/>
        <w:jc w:val="left"/>
        <w:rPr>
          <w:rFonts w:ascii="Century Gothic" w:hAnsi="Century Gothic"/>
          <w:color w:val="auto"/>
          <w:sz w:val="22"/>
          <w:szCs w:val="22"/>
        </w:rPr>
      </w:pPr>
      <w:r>
        <w:rPr>
          <w:rFonts w:ascii="Century Gothic" w:hAnsi="Century Gothic"/>
          <w:color w:val="auto"/>
          <w:sz w:val="22"/>
          <w:szCs w:val="22"/>
        </w:rPr>
      </w:r>
    </w:p>
    <w:p>
      <w:pPr>
        <w:pStyle w:val="ListParagraph"/>
        <w:numPr>
          <w:ilvl w:val="0"/>
          <w:numId w:val="1"/>
        </w:numPr>
        <w:spacing w:lineRule="auto" w:line="360"/>
        <w:jc w:val="left"/>
        <w:rPr/>
      </w:pPr>
      <w:r>
        <w:rPr>
          <w:rStyle w:val="Strong"/>
          <w:rFonts w:ascii="Verdana" w:hAnsi="Verdana"/>
          <w:b w:val="false"/>
        </w:rPr>
        <w:t xml:space="preserve">zgłoszenie </w:t>
      </w:r>
      <w:r>
        <w:rPr>
          <w:rFonts w:ascii="Verdana" w:hAnsi="Verdana"/>
        </w:rPr>
        <w:t xml:space="preserve">do tytułu KALISZANKA ROKU – wniosek złożony Organizatorkom, prezentujący proponowaną kandydatkę do tytułu KALISZANKA ROKU; </w:t>
      </w:r>
    </w:p>
    <w:p>
      <w:pPr>
        <w:pStyle w:val="ListParagraph"/>
        <w:numPr>
          <w:ilvl w:val="0"/>
          <w:numId w:val="1"/>
        </w:numPr>
        <w:spacing w:lineRule="auto" w:line="360"/>
        <w:jc w:val="left"/>
        <w:rPr/>
      </w:pPr>
      <w:r>
        <w:rPr>
          <w:rFonts w:ascii="Verdana" w:hAnsi="Verdana"/>
        </w:rPr>
        <w:t>kandydatka nominowana do tytułu KALISZANKA ROKU – osoba wskazana na podstawie zgłoszenia, które zostało zweryfikowane pozytywnie pod względem formalnym i decyzją kapituły nominowana do tytułu,</w:t>
      </w:r>
    </w:p>
    <w:p>
      <w:pPr>
        <w:pStyle w:val="ListParagraph"/>
        <w:numPr>
          <w:ilvl w:val="0"/>
          <w:numId w:val="1"/>
        </w:numPr>
        <w:spacing w:lineRule="auto" w:line="360"/>
        <w:jc w:val="left"/>
        <w:rPr/>
      </w:pPr>
      <w:r>
        <w:rPr>
          <w:rFonts w:ascii="Verdana" w:hAnsi="Verdana"/>
        </w:rPr>
        <w:t>laureatka tytułu KALISZANKA ROKU – osoba wybrana spośród nominowanych kandydatek, wskazana przez Kapitułę konkursu.</w:t>
      </w:r>
    </w:p>
    <w:p>
      <w:pPr>
        <w:pStyle w:val="Nagwek1"/>
        <w:spacing w:lineRule="auto" w:line="360"/>
        <w:jc w:val="left"/>
        <w:rPr/>
      </w:pPr>
      <w:r>
        <w:rPr/>
        <w:t>Zasady konkursu i warunki uczestnictwa</w:t>
      </w:r>
    </w:p>
    <w:p>
      <w:pPr>
        <w:pStyle w:val="Normal"/>
        <w:spacing w:lineRule="auto" w:line="360"/>
        <w:jc w:val="left"/>
        <w:rPr/>
      </w:pPr>
      <w:r>
        <w:rPr>
          <w:rFonts w:ascii="Verdana" w:hAnsi="Verdana"/>
        </w:rPr>
        <w:t>§ 5. Udział w konkursie jest dobrowolny i wolny od opłat.</w:t>
      </w:r>
    </w:p>
    <w:p>
      <w:pPr>
        <w:pStyle w:val="Normal"/>
        <w:tabs>
          <w:tab w:val="clear" w:pos="708"/>
          <w:tab w:val="left" w:pos="142" w:leader="none"/>
        </w:tabs>
        <w:spacing w:lineRule="auto" w:line="360"/>
        <w:jc w:val="left"/>
        <w:rPr/>
      </w:pPr>
      <w:r>
        <w:rPr>
          <w:rFonts w:ascii="Verdana" w:hAnsi="Verdana"/>
        </w:rPr>
        <w:t xml:space="preserve">§ 6. Wzięcie udziału w konkursie jest równoznaczne z zapoznaniem się </w:t>
        <w:br/>
        <w:t>i zaakceptowaniem Regulaminu.</w:t>
      </w:r>
    </w:p>
    <w:p>
      <w:pPr>
        <w:pStyle w:val="Normal"/>
        <w:spacing w:lineRule="auto" w:line="360"/>
        <w:jc w:val="left"/>
        <w:rPr/>
      </w:pPr>
      <w:r>
        <w:rPr>
          <w:rFonts w:ascii="Verdana" w:hAnsi="Verdana"/>
        </w:rPr>
        <w:t xml:space="preserve">§ 7. Organizatorki upublicznią informację o możliwości zgłoszenia kandydatek do tytułu KALISZANKA ROKU za pośrednictwem oficjalnej strony miasta, mediów społecznościowych i komunikatów prasowych.    </w:t>
      </w:r>
    </w:p>
    <w:p>
      <w:pPr>
        <w:pStyle w:val="Normal"/>
        <w:spacing w:lineRule="auto" w:line="360"/>
        <w:jc w:val="left"/>
        <w:rPr/>
      </w:pPr>
      <w:r>
        <w:rPr>
          <w:rFonts w:ascii="Verdana" w:hAnsi="Verdana"/>
        </w:rPr>
        <w:t>§ 8.  Tytuł KALISZANKA ROKU przyznany zostanie osobie wyłonionej podczas konkursu.</w:t>
      </w:r>
    </w:p>
    <w:p>
      <w:pPr>
        <w:pStyle w:val="Normal"/>
        <w:spacing w:lineRule="auto" w:line="360"/>
        <w:jc w:val="left"/>
        <w:rPr/>
      </w:pPr>
      <w:r>
        <w:rPr>
          <w:rFonts w:ascii="Verdana" w:hAnsi="Verdana"/>
        </w:rPr>
        <w:t xml:space="preserve">§ 9.  Nagrodą w konkursie jest przyznanie tytułu </w:t>
      </w:r>
      <w:r>
        <w:rPr>
          <w:rFonts w:ascii="Verdana" w:hAnsi="Verdana"/>
        </w:rPr>
        <w:t>KALISZANKA ROKU</w:t>
      </w:r>
      <w:r>
        <w:rPr>
          <w:rFonts w:ascii="Verdana" w:hAnsi="Verdana"/>
        </w:rPr>
        <w:t>.</w:t>
      </w:r>
    </w:p>
    <w:p>
      <w:pPr>
        <w:pStyle w:val="Normal"/>
        <w:spacing w:lineRule="auto" w:line="360"/>
        <w:jc w:val="left"/>
        <w:rPr/>
      </w:pPr>
      <w:r>
        <w:rPr>
          <w:rFonts w:ascii="Verdana" w:hAnsi="Verdana"/>
        </w:rPr>
        <w:t>§ 10.  Konkurs jest podzielony na następujące etapy:</w:t>
      </w:r>
    </w:p>
    <w:p>
      <w:pPr>
        <w:pStyle w:val="ListParagraph"/>
        <w:numPr>
          <w:ilvl w:val="0"/>
          <w:numId w:val="2"/>
        </w:numPr>
        <w:spacing w:lineRule="auto" w:line="360"/>
        <w:jc w:val="left"/>
        <w:rPr/>
      </w:pPr>
      <w:r>
        <w:rPr>
          <w:rFonts w:ascii="Verdana" w:hAnsi="Verdana"/>
        </w:rPr>
        <w:t xml:space="preserve">dokonywanie </w:t>
      </w:r>
      <w:r>
        <w:rPr>
          <w:rStyle w:val="Strong"/>
          <w:rFonts w:ascii="Verdana" w:hAnsi="Verdana"/>
          <w:b w:val="false"/>
        </w:rPr>
        <w:t xml:space="preserve">zgłoszeń </w:t>
      </w:r>
      <w:r>
        <w:rPr>
          <w:rFonts w:ascii="Verdana" w:hAnsi="Verdana"/>
        </w:rPr>
        <w:t xml:space="preserve">do tytułu KALISZANKA ROKU – od chwili ogłoszenia konkursu do </w:t>
      </w:r>
      <w:r>
        <w:rPr>
          <w:rFonts w:ascii="Verdana" w:hAnsi="Verdana"/>
        </w:rPr>
        <w:t>15</w:t>
      </w:r>
      <w:r>
        <w:rPr>
          <w:rFonts w:ascii="Verdana" w:hAnsi="Verdana"/>
        </w:rPr>
        <w:t>.02.2025 r.</w:t>
      </w:r>
    </w:p>
    <w:p>
      <w:pPr>
        <w:pStyle w:val="ListParagraph"/>
        <w:numPr>
          <w:ilvl w:val="0"/>
          <w:numId w:val="2"/>
        </w:numPr>
        <w:spacing w:lineRule="auto" w:line="360"/>
        <w:jc w:val="left"/>
        <w:rPr/>
      </w:pPr>
      <w:r>
        <w:rPr>
          <w:rFonts w:ascii="Verdana" w:hAnsi="Verdana"/>
        </w:rPr>
        <w:t xml:space="preserve">dokonywana przez Radę ocena formalna złożonych </w:t>
      </w:r>
      <w:r>
        <w:rPr>
          <w:rStyle w:val="Strong"/>
          <w:rFonts w:ascii="Verdana" w:hAnsi="Verdana"/>
          <w:b w:val="false"/>
        </w:rPr>
        <w:t xml:space="preserve">zgłoszeń </w:t>
      </w:r>
      <w:r>
        <w:rPr>
          <w:rFonts w:ascii="Verdana" w:hAnsi="Verdana"/>
        </w:rPr>
        <w:t xml:space="preserve">do tytułu KALISZANKA ROKU, </w:t>
      </w:r>
    </w:p>
    <w:p>
      <w:pPr>
        <w:pStyle w:val="ListParagraph"/>
        <w:numPr>
          <w:ilvl w:val="0"/>
          <w:numId w:val="2"/>
        </w:numPr>
        <w:spacing w:lineRule="auto" w:line="360"/>
        <w:jc w:val="left"/>
        <w:rPr/>
      </w:pPr>
      <w:r>
        <w:rPr>
          <w:rFonts w:ascii="Verdana" w:hAnsi="Verdana"/>
        </w:rPr>
        <w:t>obrady powołanej przez Radę Kapituły konkursu i wybór nominowanych do tytułu oraz laureatki,</w:t>
      </w:r>
    </w:p>
    <w:p>
      <w:pPr>
        <w:pStyle w:val="ListParagraph"/>
        <w:numPr>
          <w:ilvl w:val="0"/>
          <w:numId w:val="2"/>
        </w:numPr>
        <w:spacing w:lineRule="auto" w:line="360"/>
        <w:jc w:val="left"/>
        <w:rPr>
          <w:rFonts w:ascii="Verdana" w:hAnsi="Verdana"/>
        </w:rPr>
      </w:pPr>
      <w:r>
        <w:rPr>
          <w:rFonts w:ascii="Verdana" w:hAnsi="Verdana"/>
          <w:sz w:val="24"/>
          <w:szCs w:val="24"/>
        </w:rPr>
        <w:t xml:space="preserve">ogłoszenie i przedstawienie sylwetek kobiet nominowanych do tytułu, </w:t>
      </w:r>
    </w:p>
    <w:p>
      <w:pPr>
        <w:pStyle w:val="ListParagraph"/>
        <w:numPr>
          <w:ilvl w:val="0"/>
          <w:numId w:val="2"/>
        </w:numPr>
        <w:spacing w:lineRule="auto" w:line="360"/>
        <w:jc w:val="left"/>
        <w:rPr/>
      </w:pPr>
      <w:r>
        <w:rPr>
          <w:rFonts w:ascii="Verdana" w:hAnsi="Verdana"/>
          <w:sz w:val="24"/>
          <w:szCs w:val="24"/>
        </w:rPr>
        <w:t xml:space="preserve">ogłoszenie nazwiska Kaliszanki Roku podczas uroczystej gali wręczenia nagród – 10 marca 2025.  </w:t>
      </w:r>
    </w:p>
    <w:p>
      <w:pPr>
        <w:pStyle w:val="Normal"/>
        <w:spacing w:lineRule="auto" w:line="360"/>
        <w:jc w:val="left"/>
        <w:rPr/>
      </w:pPr>
      <w:r>
        <w:rPr>
          <w:rFonts w:ascii="Verdana" w:hAnsi="Verdana"/>
        </w:rPr>
        <w:t xml:space="preserve">§ 11.  </w:t>
      </w:r>
      <w:r>
        <w:rPr>
          <w:rStyle w:val="Strong"/>
          <w:rFonts w:ascii="Verdana" w:hAnsi="Verdana"/>
          <w:b w:val="false"/>
        </w:rPr>
        <w:t xml:space="preserve">Zgłoszenia kandydatek nominowanych </w:t>
      </w:r>
      <w:r>
        <w:rPr>
          <w:rFonts w:ascii="Verdana" w:hAnsi="Verdana"/>
        </w:rPr>
        <w:t>do tytułu KALISZANKA ROKU mogą być dokonywane przez osoby fizyczne, osoby prawne i jednostki organizacyjne nieposiadające osobowości prawnej.</w:t>
      </w:r>
    </w:p>
    <w:p>
      <w:pPr>
        <w:pStyle w:val="Normal"/>
        <w:spacing w:lineRule="auto" w:line="360"/>
        <w:jc w:val="left"/>
        <w:rPr/>
      </w:pPr>
      <w:r>
        <w:rPr>
          <w:rFonts w:ascii="Verdana" w:hAnsi="Verdana"/>
        </w:rPr>
        <w:t>§ 12. Zgłoszenie do tytułu KALISZANKA ROKU odbywa się poprzez wypełnienie formularza zgłoszeniowego, zawierającego:</w:t>
      </w:r>
    </w:p>
    <w:p>
      <w:pPr>
        <w:pStyle w:val="ListParagraph"/>
        <w:numPr>
          <w:ilvl w:val="1"/>
          <w:numId w:val="3"/>
        </w:numPr>
        <w:spacing w:lineRule="auto" w:line="360"/>
        <w:ind w:left="993" w:hanging="426"/>
        <w:jc w:val="left"/>
        <w:rPr/>
      </w:pPr>
      <w:r>
        <w:rPr>
          <w:rFonts w:ascii="Verdana" w:hAnsi="Verdana"/>
        </w:rPr>
        <w:t>imię i nazwisko oraz dane kontaktowe kandydatki: numer telefonu, adres e-mail,</w:t>
      </w:r>
    </w:p>
    <w:p>
      <w:pPr>
        <w:pStyle w:val="ListParagraph"/>
        <w:numPr>
          <w:ilvl w:val="1"/>
          <w:numId w:val="3"/>
        </w:numPr>
        <w:spacing w:lineRule="auto" w:line="360"/>
        <w:ind w:left="993" w:hanging="426"/>
        <w:jc w:val="left"/>
        <w:rPr/>
      </w:pPr>
      <w:r>
        <w:rPr>
          <w:rFonts w:ascii="Verdana" w:hAnsi="Verdana"/>
        </w:rPr>
        <w:t xml:space="preserve">uzasadnienie nominacji: opis działalności kandydatki, jej postawy, dokonań, </w:t>
      </w:r>
    </w:p>
    <w:p>
      <w:pPr>
        <w:pStyle w:val="ListParagraph"/>
        <w:numPr>
          <w:ilvl w:val="1"/>
          <w:numId w:val="3"/>
        </w:numPr>
        <w:spacing w:lineRule="auto" w:line="360"/>
        <w:ind w:left="993" w:hanging="426"/>
        <w:jc w:val="left"/>
        <w:rPr/>
      </w:pPr>
      <w:r>
        <w:rPr>
          <w:rFonts w:ascii="Verdana" w:hAnsi="Verdana"/>
        </w:rPr>
        <w:t xml:space="preserve">imię i nazwisko oraz dane kontaktowe osoby dokonującej zgłoszenia, </w:t>
      </w:r>
    </w:p>
    <w:p>
      <w:pPr>
        <w:pStyle w:val="ListParagraph"/>
        <w:numPr>
          <w:ilvl w:val="1"/>
          <w:numId w:val="3"/>
        </w:numPr>
        <w:spacing w:lineRule="auto" w:line="360"/>
        <w:ind w:left="993" w:right="-142" w:hanging="426"/>
        <w:jc w:val="left"/>
        <w:rPr/>
      </w:pPr>
      <w:r>
        <w:rPr>
          <w:rFonts w:ascii="Verdana" w:hAnsi="Verdana"/>
        </w:rPr>
        <w:t xml:space="preserve">zgodę osoby zgłaszającej na przetwarzanie danych osobowych, </w:t>
      </w:r>
    </w:p>
    <w:p>
      <w:pPr>
        <w:pStyle w:val="ListParagraph"/>
        <w:numPr>
          <w:ilvl w:val="1"/>
          <w:numId w:val="3"/>
        </w:numPr>
        <w:spacing w:lineRule="auto" w:line="360"/>
        <w:ind w:left="993" w:right="-142" w:hanging="426"/>
        <w:jc w:val="left"/>
        <w:rPr/>
      </w:pPr>
      <w:r>
        <w:rPr>
          <w:rFonts w:ascii="Verdana" w:hAnsi="Verdana"/>
        </w:rPr>
        <w:t>zgodę osoby zgłaszanej na udział w konkursie i na przetwarzanie danych osobowych,</w:t>
      </w:r>
    </w:p>
    <w:p>
      <w:pPr>
        <w:pStyle w:val="ListParagraph"/>
        <w:numPr>
          <w:ilvl w:val="1"/>
          <w:numId w:val="3"/>
        </w:numPr>
        <w:spacing w:lineRule="auto" w:line="360"/>
        <w:ind w:left="993" w:right="-142" w:hanging="426"/>
        <w:jc w:val="left"/>
        <w:rPr/>
      </w:pPr>
      <w:r>
        <w:rPr>
          <w:rFonts w:ascii="Verdana" w:hAnsi="Verdana"/>
        </w:rPr>
        <w:t>w przypadku, gdy zgłoszenia dokonuje sama Kandydatka – wymagane są minimum dwie referencje udzielone Kandydatce.</w:t>
      </w:r>
    </w:p>
    <w:p>
      <w:pPr>
        <w:pStyle w:val="Normal"/>
        <w:spacing w:lineRule="auto" w:line="360"/>
        <w:jc w:val="left"/>
        <w:rPr/>
      </w:pPr>
      <w:r>
        <w:rPr>
          <w:rFonts w:ascii="Verdana" w:hAnsi="Verdana"/>
        </w:rPr>
        <w:t xml:space="preserve">§ 13. Zgłoszenia do tytułu KALISZANKA ROKU można dokonać tylko elektronicznie wypełniając formularz zgłoszeniowy, uzasadnienie kandydatury  powinno zawierać maksymalnie 1500 znaków (plik edytowalny, </w:t>
      </w:r>
      <w:r>
        <w:rPr>
          <w:rFonts w:ascii="Verdana" w:hAnsi="Verdana"/>
        </w:rPr>
        <w:t>MS Office Word</w:t>
      </w:r>
      <w:r>
        <w:rPr>
          <w:rFonts w:ascii="Verdana" w:hAnsi="Verdana"/>
        </w:rPr>
        <w:t xml:space="preserve">). </w:t>
        <w:br/>
        <w:t xml:space="preserve">Formularz należy przesłać na adres e-mail: kaliskaradakobiet@gmail.com, z dopiskiem w tytule: „Kaliszanka Roku 2024”. </w:t>
      </w:r>
    </w:p>
    <w:p>
      <w:pPr>
        <w:pStyle w:val="Normal"/>
        <w:spacing w:lineRule="auto" w:line="360"/>
        <w:jc w:val="left"/>
        <w:rPr/>
      </w:pPr>
      <w:r>
        <w:rPr>
          <w:rFonts w:ascii="Verdana" w:hAnsi="Verdana"/>
        </w:rPr>
        <w:t>§ 14. Zgłoszenie uważa się za dokonane, jeżeli zostanie doręczone do skrzynki elektronicznej Organizatorek w terminie określonym w § 10 pkt 1.</w:t>
      </w:r>
    </w:p>
    <w:p>
      <w:pPr>
        <w:pStyle w:val="Normal"/>
        <w:spacing w:lineRule="auto" w:line="360"/>
        <w:jc w:val="left"/>
        <w:rPr/>
      </w:pPr>
      <w:r>
        <w:rPr>
          <w:rFonts w:ascii="Verdana" w:hAnsi="Verdana"/>
        </w:rPr>
        <w:t>§ 15. Jedno zgłoszenie może zawierać tylko jedną kandydaturę.</w:t>
      </w:r>
    </w:p>
    <w:p>
      <w:pPr>
        <w:pStyle w:val="Nagwek1"/>
        <w:spacing w:lineRule="auto" w:line="360"/>
        <w:jc w:val="left"/>
        <w:rPr/>
      </w:pPr>
      <w:r>
        <w:rPr/>
        <w:t>Rozstrzygnięcie konkursu</w:t>
      </w:r>
    </w:p>
    <w:p>
      <w:pPr>
        <w:pStyle w:val="Normal"/>
        <w:spacing w:lineRule="auto" w:line="360"/>
        <w:jc w:val="left"/>
        <w:rPr/>
      </w:pPr>
      <w:r>
        <w:rPr>
          <w:rFonts w:ascii="Verdana" w:hAnsi="Verdana"/>
        </w:rPr>
        <w:t xml:space="preserve">§ 16. Ocena formalna złożonego zgłoszenia do tytułu KALISZANKA ROKU obejmuje: kompletność, poprawność i zgodność danych przedstawionych </w:t>
        <w:br/>
        <w:t xml:space="preserve">w formularzu zgłoszeniowym. </w:t>
      </w:r>
    </w:p>
    <w:p>
      <w:pPr>
        <w:pStyle w:val="Normal"/>
        <w:spacing w:lineRule="auto" w:line="360"/>
        <w:jc w:val="left"/>
        <w:rPr/>
      </w:pPr>
      <w:r>
        <w:rPr>
          <w:rFonts w:ascii="Verdana" w:hAnsi="Verdana"/>
        </w:rPr>
        <w:t xml:space="preserve">§ 17. Oceny formalnej zgłoszeń dokonują Organizatorki. </w:t>
      </w:r>
    </w:p>
    <w:p>
      <w:pPr>
        <w:pStyle w:val="Normal"/>
        <w:spacing w:lineRule="auto" w:line="360"/>
        <w:jc w:val="left"/>
        <w:rPr/>
      </w:pPr>
      <w:r>
        <w:rPr>
          <w:rFonts w:ascii="Verdana" w:hAnsi="Verdana"/>
        </w:rPr>
        <w:t xml:space="preserve">§ 18. Po przeprowadzeniu oceny formalnej zgłoszenia, w celu potwierdzenia woli udziału w konkursie, organizator nawiązuje z kandydatkami nominowanymi do tytułu KALISZANKA ROKU kontakt telefonicznie lub przez pocztę elektroniczną. </w:t>
      </w:r>
    </w:p>
    <w:p>
      <w:pPr>
        <w:pStyle w:val="Normal"/>
        <w:spacing w:lineRule="auto" w:line="360"/>
        <w:jc w:val="left"/>
        <w:rPr/>
      </w:pPr>
      <w:r>
        <w:rPr>
          <w:rFonts w:ascii="Verdana" w:hAnsi="Verdana"/>
        </w:rPr>
        <w:t>§ 19. W celu wyłonienia laureatek tytułu KALISZANKA ROKU, Organizatorki powołują spośród członkiń Kaliskiej Rady Kobiet i zaproszonych gości Kapitułę konkursu, zwaną dalej „Kapitułą”.</w:t>
      </w:r>
    </w:p>
    <w:p>
      <w:pPr>
        <w:pStyle w:val="Normal"/>
        <w:spacing w:lineRule="auto" w:line="360"/>
        <w:jc w:val="left"/>
        <w:rPr/>
      </w:pPr>
      <w:r>
        <w:rPr>
          <w:rFonts w:ascii="Verdana" w:hAnsi="Verdana"/>
        </w:rPr>
        <w:t>§ 20. Posiedzenie Kapituły zwoływane i prowadzone jest przez Przewodniczącą Kapituły, wybraną spośród członkiń Rady Kobiet.</w:t>
      </w:r>
    </w:p>
    <w:p>
      <w:pPr>
        <w:pStyle w:val="16Sporzadzil"/>
        <w:spacing w:lineRule="auto" w:line="360" w:before="120" w:after="120"/>
        <w:jc w:val="left"/>
        <w:rPr/>
      </w:pPr>
      <w:r>
        <w:rPr>
          <w:sz w:val="22"/>
          <w:szCs w:val="22"/>
        </w:rPr>
        <w:t xml:space="preserve">§ 21. Laureatką tytułu KALISZANKA ROKU zostaje kandydatka, która otrzyma największą liczbę głosów od członkiń/członków Kapituły, uczestniczących </w:t>
        <w:br/>
        <w:t>w posiedzeniu i biorących udział w głosowaniu.  W przypadku równej liczby głosów oddanych na kandydatkę, decydujący jest głos Przewodniczącej Kapituły.</w:t>
      </w:r>
    </w:p>
    <w:p>
      <w:pPr>
        <w:pStyle w:val="Normal"/>
        <w:spacing w:lineRule="auto" w:line="360"/>
        <w:jc w:val="left"/>
        <w:rPr/>
      </w:pPr>
      <w:r>
        <w:rPr>
          <w:rFonts w:ascii="Verdana" w:hAnsi="Verdana"/>
        </w:rPr>
        <w:t>§ 23.  Głosowania Kapituły są tajne, a członkinie/członkowie Kapituły zachowują poufność w kwestiach dotyczących przebiegu posiedzeń.</w:t>
      </w:r>
    </w:p>
    <w:p>
      <w:pPr>
        <w:pStyle w:val="Normal"/>
        <w:spacing w:lineRule="auto" w:line="360"/>
        <w:jc w:val="left"/>
        <w:rPr/>
      </w:pPr>
      <w:r>
        <w:rPr>
          <w:rFonts w:ascii="Verdana" w:hAnsi="Verdana"/>
        </w:rPr>
        <w:t>§ 24.  Decyzje Kapituły są ostateczne i nie przysługuje od nich odwołanie.</w:t>
      </w:r>
    </w:p>
    <w:p>
      <w:pPr>
        <w:pStyle w:val="Normal"/>
        <w:spacing w:lineRule="auto" w:line="360"/>
        <w:jc w:val="left"/>
        <w:rPr/>
      </w:pPr>
      <w:r>
        <w:rPr>
          <w:rFonts w:ascii="Verdana" w:hAnsi="Verdana"/>
        </w:rPr>
        <w:t xml:space="preserve">§ 25. Ogłoszenie wyników konkursu KALISZANKA ROKU odbywa się podczas uroczystej gali organizowanej przez Radę. </w:t>
      </w:r>
    </w:p>
    <w:p>
      <w:pPr>
        <w:pStyle w:val="Nagwek1"/>
        <w:spacing w:lineRule="auto" w:line="360"/>
        <w:jc w:val="left"/>
        <w:rPr/>
      </w:pPr>
      <w:r>
        <w:rPr/>
        <w:t xml:space="preserve">Ochrona danych osobowych osób biorących udział w konkursie  </w:t>
      </w:r>
    </w:p>
    <w:p>
      <w:pPr>
        <w:pStyle w:val="Normal"/>
        <w:spacing w:lineRule="auto" w:line="360"/>
        <w:jc w:val="left"/>
        <w:rPr/>
      </w:pPr>
      <w:r>
        <w:rPr>
          <w:rFonts w:ascii="Verdana" w:hAnsi="Verdana"/>
        </w:rPr>
        <w:t xml:space="preserve">§ 26. Administratorem danych osobowych jest Prezydent Miasta Kalisza. </w:t>
      </w:r>
    </w:p>
    <w:p>
      <w:pPr>
        <w:pStyle w:val="Normal"/>
        <w:spacing w:lineRule="auto" w:line="360"/>
        <w:jc w:val="left"/>
        <w:rPr/>
      </w:pPr>
      <w:r>
        <w:rPr>
          <w:rFonts w:ascii="Verdana" w:hAnsi="Verdana"/>
        </w:rPr>
        <w:t>§ 27. Celem przetwarzania danych osobowych jest udział w konkursie, dokonanie zgłoszenia do tytułu K</w:t>
      </w:r>
      <w:r>
        <w:rPr>
          <w:rFonts w:ascii="Verdana" w:hAnsi="Verdana"/>
        </w:rPr>
        <w:t>ALISZANKI ROKU</w:t>
      </w:r>
      <w:r>
        <w:rPr>
          <w:rFonts w:ascii="Verdana" w:hAnsi="Verdana"/>
        </w:rPr>
        <w:t xml:space="preserve">, udział w uroczystej gali i przyznanie tytułu </w:t>
      </w:r>
    </w:p>
    <w:p>
      <w:pPr>
        <w:pStyle w:val="Normal"/>
        <w:spacing w:lineRule="auto" w:line="360"/>
        <w:jc w:val="left"/>
        <w:rPr/>
      </w:pPr>
      <w:r>
        <w:rPr>
          <w:rFonts w:ascii="Verdana" w:hAnsi="Verdana"/>
        </w:rPr>
        <w:t xml:space="preserve">§ 28. Dane osobowe osób biorących udział w konkursie przetwarzane będą na podstawie ustawy z dnia 8 marca 1990 roku o samorządzie gminnym, zgodnie z ustawą o ochronie danych osobowych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 dla celów organizacji, promocji i przeprowadzenia Konkursu. Podanie danych osobowych jest dobrowolne, jednak ich brak może uniemożliwić udział w konkursie. </w:t>
      </w:r>
    </w:p>
    <w:p>
      <w:pPr>
        <w:pStyle w:val="Normal"/>
        <w:spacing w:lineRule="auto" w:line="360"/>
        <w:jc w:val="left"/>
        <w:rPr/>
      </w:pPr>
      <w:r>
        <w:rPr>
          <w:rFonts w:ascii="Verdana" w:hAnsi="Verdana"/>
        </w:rPr>
        <w:t>§ 29. Osoby biorące udział w konkursie mają prawo dostępu do swoich danych osobowych, prawo żądania sprostowania swoich danych osobowych oraz prawo żądania ograniczenia przetwarzania swoich danych osobowych.</w:t>
      </w:r>
    </w:p>
    <w:p>
      <w:pPr>
        <w:pStyle w:val="Normal"/>
        <w:spacing w:lineRule="auto" w:line="360"/>
        <w:jc w:val="left"/>
        <w:rPr/>
      </w:pPr>
      <w:r>
        <w:rPr>
          <w:rFonts w:ascii="Verdana" w:hAnsi="Verdana"/>
        </w:rPr>
        <w:t xml:space="preserve">§ 30. Osoby biorące udział w konkursie mogą kontaktować się z Inspektorem Ochrony Danych we wszystkich sprawach dotyczących przetwarzania danych osobowych oraz korzystania z przysługujących praw związanych z przetwarzaniem danych. </w:t>
      </w:r>
    </w:p>
    <w:p>
      <w:pPr>
        <w:pStyle w:val="Normal"/>
        <w:spacing w:lineRule="auto" w:line="360"/>
        <w:jc w:val="left"/>
        <w:rPr/>
      </w:pPr>
      <w:r>
        <w:rPr>
          <w:rFonts w:ascii="Verdana" w:hAnsi="Verdana"/>
        </w:rPr>
        <w:t xml:space="preserve">§ 31. Dane osobowe nominowanych i laureatki tytułu </w:t>
      </w:r>
      <w:r>
        <w:rPr>
          <w:rFonts w:ascii="Verdana" w:hAnsi="Verdana"/>
        </w:rPr>
        <w:t>KALISZANKA ROKU</w:t>
      </w:r>
      <w:r>
        <w:rPr>
          <w:rFonts w:ascii="Verdana" w:hAnsi="Verdana"/>
        </w:rPr>
        <w:t xml:space="preserve"> będą podane do wiadomości publicznej.</w:t>
      </w:r>
    </w:p>
    <w:p>
      <w:pPr>
        <w:pStyle w:val="Normal"/>
        <w:spacing w:lineRule="auto" w:line="360"/>
        <w:jc w:val="left"/>
        <w:rPr/>
      </w:pPr>
      <w:r>
        <w:rPr>
          <w:rFonts w:ascii="Verdana" w:hAnsi="Verdana"/>
        </w:rPr>
        <w:t>§ 32. Dane osobowe wszystkich osób biorących udział w konkursie będą przechowywane do dnia ogłoszenia wyników Konkursu, a dane osobowe laureatek tytułu K</w:t>
      </w:r>
      <w:r>
        <w:rPr>
          <w:rFonts w:ascii="Verdana" w:hAnsi="Verdana"/>
        </w:rPr>
        <w:t>ALISZANKA ROKU</w:t>
      </w:r>
      <w:r>
        <w:rPr>
          <w:rFonts w:ascii="Verdana" w:hAnsi="Verdana"/>
        </w:rPr>
        <w:t xml:space="preserve"> będą przechowywane przez czas nieokreślony, do celów historycznych.</w:t>
      </w:r>
    </w:p>
    <w:p>
      <w:pPr>
        <w:pStyle w:val="Normal"/>
        <w:spacing w:lineRule="auto" w:line="360"/>
        <w:jc w:val="left"/>
        <w:rPr/>
      </w:pPr>
      <w:r>
        <w:rPr>
          <w:rFonts w:ascii="Verdana" w:hAnsi="Verdana"/>
        </w:rPr>
        <w:t>§ 33. Informacje zamieszczone w formularzu zgłoszeniowym ujawniające: pochodzenie rasowe lub etniczne, poglądy polityczne, przekonania religijne lub światopoglądowe, przynależność do związków zawodowych, dane genetyczne, dane biometryczne lub dane dotyczące zdrowia, seksualności lub orientacji seksualnej będą nieodwracalnie usuwane lub anonimizowane.</w:t>
      </w:r>
    </w:p>
    <w:p>
      <w:pPr>
        <w:pStyle w:val="Normal"/>
        <w:spacing w:lineRule="auto" w:line="360"/>
        <w:jc w:val="left"/>
        <w:rPr/>
      </w:pPr>
      <w:r>
        <w:rPr>
          <w:rFonts w:ascii="Verdana" w:hAnsi="Verdana"/>
        </w:rPr>
        <w:t xml:space="preserve">§ 34. Każda osoba biorąca udział w Konkursie ma prawo do cofnięcia zgody na przetwarzanie jej danych osobowych w dowolnym momencie bez wpływu na zgodność z prawem przetwarzania, którego dokonano na podstawie zgody przed jej cofnięciem. </w:t>
      </w:r>
    </w:p>
    <w:p>
      <w:pPr>
        <w:pStyle w:val="Normal"/>
        <w:spacing w:lineRule="auto" w:line="360"/>
        <w:jc w:val="left"/>
        <w:rPr/>
      </w:pPr>
      <w:r>
        <w:rPr>
          <w:rFonts w:ascii="Verdana" w:hAnsi="Verdana"/>
        </w:rPr>
        <w:t xml:space="preserve">§ 35. Każda osoba uczestnicząca w uroczystej gali konkursu </w:t>
      </w:r>
      <w:r>
        <w:rPr>
          <w:rFonts w:ascii="Verdana" w:hAnsi="Verdana"/>
        </w:rPr>
        <w:t>KALISZANKA ROKU</w:t>
      </w:r>
      <w:r>
        <w:rPr>
          <w:rFonts w:ascii="Verdana" w:hAnsi="Verdana"/>
        </w:rPr>
        <w:t xml:space="preserve">, </w:t>
        <w:br/>
        <w:t>o której mowa w § 26, godzi się z możliwością publikacji w mediach jej wizerunku.</w:t>
      </w:r>
    </w:p>
    <w:p>
      <w:pPr>
        <w:pStyle w:val="Normal"/>
        <w:spacing w:lineRule="auto" w:line="360"/>
        <w:jc w:val="left"/>
        <w:rPr/>
      </w:pPr>
      <w:r>
        <w:rPr>
          <w:rFonts w:ascii="Verdana" w:hAnsi="Verdana"/>
        </w:rPr>
        <w:t xml:space="preserve">§ 36. Każda osoba biorąca udział w konkursie ma prawo do wniesienia skargi do Prezesa Urzędu Ochrony Danych Osobowych. </w:t>
      </w:r>
    </w:p>
    <w:p>
      <w:pPr>
        <w:pStyle w:val="Nagwek1"/>
        <w:spacing w:lineRule="auto" w:line="360"/>
        <w:jc w:val="left"/>
        <w:rPr/>
      </w:pPr>
      <w:r>
        <w:rPr/>
        <w:t>Postanowienia końcowe</w:t>
      </w:r>
    </w:p>
    <w:p>
      <w:pPr>
        <w:pStyle w:val="Normal"/>
        <w:shd w:val="clear" w:color="auto" w:fill="FFFFFF" w:themeFill="background1"/>
        <w:spacing w:lineRule="auto" w:line="360"/>
        <w:jc w:val="left"/>
        <w:rPr/>
      </w:pPr>
      <w:r>
        <w:rPr>
          <w:rFonts w:ascii="Verdana" w:hAnsi="Verdana"/>
        </w:rPr>
        <w:t xml:space="preserve">§ 37. Organizatorki zastrzegają sobie prawo do wykluczenia zgłoszenia z udziału </w:t>
        <w:br/>
        <w:t>w Konkursie, w szczególności w przypadku:</w:t>
      </w:r>
    </w:p>
    <w:p>
      <w:pPr>
        <w:pStyle w:val="ListParagraph"/>
        <w:numPr>
          <w:ilvl w:val="0"/>
          <w:numId w:val="4"/>
        </w:numPr>
        <w:spacing w:lineRule="auto" w:line="360"/>
        <w:jc w:val="left"/>
        <w:rPr/>
      </w:pPr>
      <w:r>
        <w:rPr>
          <w:rFonts w:ascii="Verdana" w:hAnsi="Verdana"/>
        </w:rPr>
        <w:t>naruszenia postanowień Regulaminu;</w:t>
      </w:r>
    </w:p>
    <w:p>
      <w:pPr>
        <w:pStyle w:val="ListParagraph"/>
        <w:numPr>
          <w:ilvl w:val="0"/>
          <w:numId w:val="4"/>
        </w:numPr>
        <w:spacing w:lineRule="auto" w:line="360"/>
        <w:jc w:val="left"/>
        <w:rPr/>
      </w:pPr>
      <w:r>
        <w:rPr>
          <w:rFonts w:ascii="Verdana" w:hAnsi="Verdana"/>
        </w:rPr>
        <w:t>podania nieprawdziwych lub niepełnych danych w formularzu zgłoszeniowym;</w:t>
      </w:r>
    </w:p>
    <w:p>
      <w:pPr>
        <w:pStyle w:val="ListParagraph"/>
        <w:numPr>
          <w:ilvl w:val="0"/>
          <w:numId w:val="4"/>
        </w:numPr>
        <w:spacing w:lineRule="auto" w:line="360"/>
        <w:jc w:val="left"/>
        <w:rPr/>
      </w:pPr>
      <w:r>
        <w:rPr>
          <w:rFonts w:ascii="Verdana" w:hAnsi="Verdana"/>
        </w:rPr>
        <w:t>braku zgody kandydatki na udział w Konkursie, w tym na przetwarzanie danych osobowych.</w:t>
      </w:r>
    </w:p>
    <w:p>
      <w:pPr>
        <w:pStyle w:val="Normal"/>
        <w:spacing w:lineRule="auto" w:line="360"/>
        <w:jc w:val="left"/>
        <w:rPr/>
      </w:pPr>
      <w:r>
        <w:rPr>
          <w:rFonts w:ascii="Verdana" w:hAnsi="Verdana"/>
        </w:rPr>
        <w:t>§ 38. Organizatorki zastrzegają sobie prawo do odwołania, unieważnienia Konkursu lub niektórych jego etapów oraz zmiany terminów, o których mowa w § 10 Regulaminu.</w:t>
      </w:r>
    </w:p>
    <w:p>
      <w:pPr>
        <w:pStyle w:val="Normal"/>
        <w:spacing w:lineRule="auto" w:line="360"/>
        <w:jc w:val="left"/>
        <w:rPr/>
      </w:pPr>
      <w:r>
        <w:rPr>
          <w:rFonts w:ascii="Verdana" w:hAnsi="Verdana"/>
        </w:rPr>
        <w:t>§ 39. Organizatorki nie ponoszą odpowiedzialności za nieprzeprowadzenie Konkursu spowodowane okolicznościami niezależnymi od Organizatorek, w szczególności zdarzeniami o charakterze siły wyższej.</w:t>
      </w:r>
    </w:p>
    <w:p>
      <w:pPr>
        <w:pStyle w:val="Normal"/>
        <w:spacing w:lineRule="auto" w:line="360"/>
        <w:jc w:val="left"/>
        <w:rPr/>
      </w:pPr>
      <w:r>
        <w:rPr>
          <w:rFonts w:ascii="Verdana" w:hAnsi="Verdana"/>
        </w:rPr>
        <w:t>§ 40. Organizatorki zastrzega</w:t>
      </w:r>
      <w:r>
        <w:rPr>
          <w:rFonts w:ascii="Verdana" w:hAnsi="Verdana"/>
        </w:rPr>
        <w:t>ją</w:t>
      </w:r>
      <w:r>
        <w:rPr>
          <w:rFonts w:ascii="Verdana" w:hAnsi="Verdana"/>
        </w:rPr>
        <w:t xml:space="preserve"> sobie prawo do zmian Regulaminu, które nie naruszają praw nabytych uczestnika konkursu. Zmieniony Regulamin będzie obowiązywać od chwili jego opublikowania na stronach internetowych Organizatora.</w:t>
      </w:r>
    </w:p>
    <w:p>
      <w:pPr>
        <w:pStyle w:val="Normal"/>
        <w:spacing w:lineRule="auto" w:line="360"/>
        <w:jc w:val="left"/>
        <w:rPr/>
      </w:pPr>
      <w:r>
        <w:rPr>
          <w:rFonts w:ascii="Verdana" w:hAnsi="Verdana"/>
        </w:rPr>
        <w:t xml:space="preserve">§ 41. Osoba zgłoszona do tytułu KALISZANKA ROKU ma prawo zrezygnować </w:t>
        <w:br/>
        <w:t xml:space="preserve">z udziału w konkursie. Rezygnacja powinna być zgłoszona Organizatorkom drogą elektroniczną na adres </w:t>
      </w:r>
      <w:r>
        <w:rPr>
          <w:rFonts w:ascii="Verdana" w:hAnsi="Verdana"/>
          <w:sz w:val="22"/>
          <w:szCs w:val="22"/>
        </w:rPr>
        <w:t xml:space="preserve">e-mail: </w:t>
      </w:r>
      <w:r>
        <w:rPr>
          <w:rFonts w:ascii="Verdana" w:hAnsi="Verdana"/>
          <w:color w:val="222222"/>
          <w:sz w:val="22"/>
          <w:szCs w:val="22"/>
          <w:shd w:fill="FFFFFF" w:val="clear"/>
        </w:rPr>
        <w:t>kaliskaradakobiet@gmail.com</w:t>
      </w:r>
    </w:p>
    <w:p>
      <w:pPr>
        <w:pStyle w:val="Normal"/>
        <w:spacing w:lineRule="auto" w:line="360"/>
        <w:jc w:val="left"/>
        <w:rPr/>
      </w:pPr>
      <w:r>
        <w:rPr>
          <w:rFonts w:ascii="Verdana" w:hAnsi="Verdana"/>
          <w:sz w:val="22"/>
          <w:szCs w:val="22"/>
        </w:rPr>
        <w:t xml:space="preserve">§ 42. Sytuacje nieuregulowane w niniejszym </w:t>
      </w:r>
      <w:r>
        <w:rPr>
          <w:rFonts w:ascii="Verdana" w:hAnsi="Verdana"/>
        </w:rPr>
        <w:t>Regulaminie rozstrzygają Organizatorki.</w:t>
      </w:r>
    </w:p>
    <w:p>
      <w:pPr>
        <w:pStyle w:val="Normal"/>
        <w:spacing w:lineRule="auto" w:line="360"/>
        <w:jc w:val="left"/>
        <w:rPr/>
      </w:pPr>
      <w:r>
        <w:rPr>
          <w:rFonts w:ascii="Verdana" w:hAnsi="Verdana"/>
        </w:rPr>
        <w:t xml:space="preserve">§ 43. Regulamin dostępny jest na stronie miasta kalisz.pl w zakładce Kaliska Rada Kobiet.   </w:t>
      </w:r>
    </w:p>
    <w:p>
      <w:pPr>
        <w:pStyle w:val="Normal"/>
        <w:spacing w:lineRule="auto" w:line="360"/>
        <w:jc w:val="left"/>
        <w:rPr>
          <w:rFonts w:ascii="Verdana" w:hAnsi="Verdana"/>
        </w:rPr>
      </w:pPr>
      <w:r>
        <w:rPr>
          <w:rFonts w:ascii="Verdana" w:hAnsi="Verdana"/>
        </w:rPr>
      </w:r>
    </w:p>
    <w:p>
      <w:pPr>
        <w:pStyle w:val="Normal"/>
        <w:spacing w:before="0" w:after="160"/>
        <w:jc w:val="left"/>
        <w:rPr/>
      </w:pPr>
      <w:r>
        <w:rPr/>
      </w:r>
    </w:p>
    <w:sectPr>
      <w:headerReference w:type="default" r:id="rId2"/>
      <w:footerReference w:type="default" r:id="rId3"/>
      <w:type w:val="nextPage"/>
      <w:pgSz w:w="11906" w:h="16838"/>
      <w:pgMar w:left="1417" w:right="1417"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01"/>
    <w:family w:val="auto"/>
    <w:pitch w:val="default"/>
  </w:font>
  <w:font w:name="Calibri Light">
    <w:charset w:val="01"/>
    <w:family w:val="auto"/>
    <w:pitch w:val="default"/>
  </w:font>
  <w:font w:name="Tahoma">
    <w:charset w:val="01"/>
    <w:family w:val="auto"/>
    <w:pitch w:val="default"/>
  </w:font>
  <w:font w:name="Liberation Sans">
    <w:altName w:val="Arial"/>
    <w:charset w:val="01"/>
    <w:family w:val="auto"/>
    <w:pitch w:val="default"/>
  </w:font>
  <w:font w:name="Arial">
    <w:charset w:val="01"/>
    <w:family w:val="auto"/>
    <w:pitch w:val="default"/>
  </w:font>
  <w:font w:name="Verdana">
    <w:charset w:val="01"/>
    <w:family w:val="auto"/>
    <w:pitch w:val="default"/>
  </w:font>
  <w:font w:name="Century Gothic">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33655575"/>
    </w:sdtPr>
    <w:sdtContent>
      <w:p>
        <w:pPr>
          <w:pStyle w:val="Stopka"/>
          <w:jc w:val="center"/>
          <w:rPr/>
        </w:pPr>
        <w:r>
          <w:rPr/>
          <w:fldChar w:fldCharType="begin"/>
        </w:r>
        <w:r>
          <w:rPr/>
          <w:instrText xml:space="preserve"> PAGE </w:instrText>
        </w:r>
        <w:r>
          <w:rPr/>
          <w:fldChar w:fldCharType="separate"/>
        </w:r>
        <w:r>
          <w:rPr/>
          <w:t>6</w:t>
        </w:r>
        <w:r>
          <w:rPr/>
          <w:fldChar w:fldCharType="end"/>
        </w:r>
      </w:p>
    </w:sdtContent>
  </w:sdt>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mc:AlternateContent>
        <mc:Choice Requires="wps">
          <w:drawing>
            <wp:anchor behindDoc="1" distT="0" distB="0" distL="635" distR="0" simplePos="0" locked="0" layoutInCell="0" allowOverlap="1" relativeHeight="12" wp14:anchorId="38A5A061">
              <wp:simplePos x="0" y="0"/>
              <wp:positionH relativeFrom="rightMargin">
                <wp:align>center</wp:align>
              </wp:positionH>
              <wp:positionV relativeFrom="margin">
                <wp:align>bottom</wp:align>
              </wp:positionV>
              <wp:extent cx="352425" cy="2183130"/>
              <wp:effectExtent l="635" t="0" r="0" b="0"/>
              <wp:wrapNone/>
              <wp:docPr id="1" name="Rectangle 2"/>
              <a:graphic xmlns:a="http://schemas.openxmlformats.org/drawingml/2006/main">
                <a:graphicData uri="http://schemas.microsoft.com/office/word/2010/wordprocessingShape">
                  <wps:wsp>
                    <wps:cNvSpPr/>
                    <wps:spPr>
                      <a:xfrm>
                        <a:off x="0" y="0"/>
                        <a:ext cx="352440" cy="2183040"/>
                      </a:xfrm>
                      <a:prstGeom prst="rect">
                        <a:avLst/>
                      </a:prstGeom>
                      <a:noFill/>
                      <a:ln w="0">
                        <a:noFill/>
                      </a:ln>
                    </wps:spPr>
                    <wps:style>
                      <a:lnRef idx="0"/>
                      <a:fillRef idx="0"/>
                      <a:effectRef idx="0"/>
                      <a:fontRef idx="minor"/>
                    </wps:style>
                    <wps:txbx>
                      <w:txbxContent>
                        <w:sdt>
                          <w:sdtPr>
                            <w:docPartObj>
                              <w:docPartGallery w:val="Page Numbers (Margins)"/>
                              <w:docPartUnique w:val="true"/>
                            </w:docPartObj>
                            <w:id w:val="493202580"/>
                          </w:sdtPr>
                          <w:sdtContent>
                            <w:p>
                              <w:pPr>
                                <w:pStyle w:val="Zawartoramki"/>
                                <w:spacing w:before="0" w:after="160"/>
                                <w:rPr>
                                  <w:szCs w:val="44"/>
                                </w:rPr>
                              </w:pPr>
                              <w:r>
                                <w:rPr>
                                  <w:color w:val="000000"/>
                                  <w:szCs w:val="44"/>
                                </w:rPr>
                              </w:r>
                            </w:p>
                          </w:sdtContent>
                        </w:sdt>
                      </w:txbxContent>
                    </wps:txbx>
                    <wps:bodyPr anchor="ctr" vert="vert270" upright="1">
                      <a:spAutoFit/>
                    </wps:bodyPr>
                  </wps:wsp>
                </a:graphicData>
              </a:graphic>
            </wp:anchor>
          </w:drawing>
        </mc:Choice>
        <mc:Fallback>
          <w:pict>
            <v:rect id="shape_0" ID="Rectangle 2" path="m0,0l-2147483645,0l-2147483645,-2147483646l0,-2147483646xe" stroked="f" o:allowincell="f" style="position:absolute;margin-left:21.5pt;margin-top:528.25pt;width:27.7pt;height:171.85pt;mso-wrap-style:none;v-text-anchor:middle;mso-position-horizontal:center;mso-position-horizontal-relative:page;mso-position-vertical:bottom;mso-position-vertical-relative:margin" wp14:anchorId="38A5A061">
              <v:fill o:detectmouseclick="t" on="false"/>
              <v:stroke color="#3465a4" joinstyle="round" endcap="flat"/>
              <v:textbox style="mso-layout-flow-alt:bottom-to-top">
                <w:txbxContent>
                  <w:sdt>
                    <w:sdtPr>
                      <w:docPartObj>
                        <w:docPartGallery w:val="Page Numbers (Margins)"/>
                        <w:docPartUnique w:val="true"/>
                      </w:docPartObj>
                      <w:id w:val="1546801877"/>
                    </w:sdtPr>
                    <w:sdtContent>
                      <w:p>
                        <w:pPr>
                          <w:pStyle w:val="Zawartoramki"/>
                          <w:spacing w:before="0" w:after="160"/>
                          <w:rPr>
                            <w:szCs w:val="44"/>
                          </w:rPr>
                        </w:pPr>
                        <w:r>
                          <w:rPr>
                            <w:color w:val="000000"/>
                            <w:szCs w:val="44"/>
                          </w:rPr>
                        </w:r>
                      </w:p>
                    </w:sdtContent>
                  </w:sdt>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5"/>
      <w:numFmt w:val="upperRoman"/>
      <w:lvlText w:val="%3&gt;"/>
      <w:lvlJc w:val="left"/>
      <w:pPr>
        <w:tabs>
          <w:tab w:val="num" w:pos="0"/>
        </w:tabs>
        <w:ind w:left="2700" w:hanging="720"/>
      </w:pPr>
      <w:rPr>
        <w:b/>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198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7b73f0"/>
    <w:pPr>
      <w:keepNext w:val="true"/>
      <w:keepLines/>
      <w:spacing w:before="480" w:after="0"/>
      <w:outlineLvl w:val="0"/>
    </w:pPr>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8471e4"/>
    <w:rPr>
      <w:b/>
      <w:bCs/>
    </w:rPr>
  </w:style>
  <w:style w:type="character" w:styleId="NagwekZnak" w:customStyle="1">
    <w:name w:val="Nagłówek Znak"/>
    <w:basedOn w:val="DefaultParagraphFont"/>
    <w:uiPriority w:val="99"/>
    <w:semiHidden/>
    <w:qFormat/>
    <w:rsid w:val="00ef396d"/>
    <w:rPr/>
  </w:style>
  <w:style w:type="character" w:styleId="StopkaZnak" w:customStyle="1">
    <w:name w:val="Stopka Znak"/>
    <w:basedOn w:val="DefaultParagraphFont"/>
    <w:uiPriority w:val="99"/>
    <w:qFormat/>
    <w:rsid w:val="00ef396d"/>
    <w:rPr/>
  </w:style>
  <w:style w:type="character" w:styleId="Annotationreference">
    <w:name w:val="annotation reference"/>
    <w:basedOn w:val="DefaultParagraphFont"/>
    <w:uiPriority w:val="99"/>
    <w:semiHidden/>
    <w:unhideWhenUsed/>
    <w:qFormat/>
    <w:rsid w:val="00ca1dd6"/>
    <w:rPr>
      <w:sz w:val="16"/>
      <w:szCs w:val="16"/>
    </w:rPr>
  </w:style>
  <w:style w:type="character" w:styleId="TekstkomentarzaZnak" w:customStyle="1">
    <w:name w:val="Tekst komentarza Znak"/>
    <w:basedOn w:val="DefaultParagraphFont"/>
    <w:link w:val="Annotationtext"/>
    <w:uiPriority w:val="99"/>
    <w:semiHidden/>
    <w:qFormat/>
    <w:rsid w:val="00ca1dd6"/>
    <w:rPr>
      <w:sz w:val="20"/>
      <w:szCs w:val="20"/>
    </w:rPr>
  </w:style>
  <w:style w:type="character" w:styleId="TematkomentarzaZnak" w:customStyle="1">
    <w:name w:val="Temat komentarza Znak"/>
    <w:basedOn w:val="TekstkomentarzaZnak"/>
    <w:link w:val="Annotationsubject"/>
    <w:uiPriority w:val="99"/>
    <w:semiHidden/>
    <w:qFormat/>
    <w:rsid w:val="00ca1dd6"/>
    <w:rPr>
      <w:b/>
      <w:bCs/>
      <w:sz w:val="20"/>
      <w:szCs w:val="20"/>
    </w:rPr>
  </w:style>
  <w:style w:type="character" w:styleId="TekstdymkaZnak" w:customStyle="1">
    <w:name w:val="Tekst dymka Znak"/>
    <w:basedOn w:val="DefaultParagraphFont"/>
    <w:link w:val="BalloonText"/>
    <w:uiPriority w:val="99"/>
    <w:semiHidden/>
    <w:qFormat/>
    <w:rsid w:val="00ca1dd6"/>
    <w:rPr>
      <w:rFonts w:ascii="Tahoma" w:hAnsi="Tahoma" w:cs="Tahoma"/>
      <w:sz w:val="16"/>
      <w:szCs w:val="16"/>
    </w:rPr>
  </w:style>
  <w:style w:type="character" w:styleId="Czeinternetowe">
    <w:name w:val="Hyperlink"/>
    <w:basedOn w:val="DefaultParagraphFont"/>
    <w:uiPriority w:val="99"/>
    <w:unhideWhenUsed/>
    <w:rsid w:val="00c25ff6"/>
    <w:rPr>
      <w:color w:val="0563C1" w:themeColor="hyperlink"/>
      <w:u w:val="single"/>
    </w:rPr>
  </w:style>
  <w:style w:type="character" w:styleId="TytuZnak" w:customStyle="1">
    <w:name w:val="Tytuł Znak"/>
    <w:basedOn w:val="DefaultParagraphFont"/>
    <w:uiPriority w:val="10"/>
    <w:qFormat/>
    <w:rsid w:val="007b73f0"/>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Nagwek1Znak" w:customStyle="1">
    <w:name w:val="Nagłówek 1 Znak"/>
    <w:basedOn w:val="DefaultParagraphFont"/>
    <w:uiPriority w:val="9"/>
    <w:qFormat/>
    <w:rsid w:val="007b73f0"/>
    <w:rPr>
      <w:rFonts w:ascii="Calibri Light" w:hAnsi="Calibri Light" w:eastAsia="" w:cs="" w:asciiTheme="majorHAnsi" w:cstheme="majorBidi" w:eastAsiaTheme="majorEastAsia" w:hAnsiTheme="majorHAnsi"/>
      <w:b/>
      <w:bCs/>
      <w:color w:val="2F5496" w:themeColor="accent1" w:themeShade="bf"/>
      <w:sz w:val="28"/>
      <w:szCs w:val="28"/>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87198a"/>
    <w:pPr>
      <w:spacing w:before="0" w:after="160"/>
      <w:ind w:left="720" w:hanging="0"/>
      <w:contextualSpacing/>
    </w:pPr>
    <w:rPr/>
  </w:style>
  <w:style w:type="paragraph" w:styleId="Default" w:customStyle="1">
    <w:name w:val="Default"/>
    <w:qFormat/>
    <w:rsid w:val="008471e4"/>
    <w:pPr>
      <w:widowControl/>
      <w:suppressAutoHyphens w:val="true"/>
      <w:bidi w:val="0"/>
      <w:spacing w:lineRule="auto" w:line="240" w:before="0" w:after="0"/>
      <w:jc w:val="left"/>
    </w:pPr>
    <w:rPr>
      <w:rFonts w:ascii="Arial" w:hAnsi="Arial" w:eastAsia="Times New Roman" w:cs="Arial"/>
      <w:color w:val="000000"/>
      <w:kern w:val="0"/>
      <w:sz w:val="24"/>
      <w:szCs w:val="24"/>
      <w:lang w:val="pl-PL" w:eastAsia="pl-PL" w:bidi="ar-SA"/>
    </w:rPr>
  </w:style>
  <w:style w:type="paragraph" w:styleId="Gwkaistopka">
    <w:name w:val="Główka i stopka"/>
    <w:basedOn w:val="Normal"/>
    <w:qFormat/>
    <w:pPr/>
    <w:rPr/>
  </w:style>
  <w:style w:type="paragraph" w:styleId="Gwka">
    <w:name w:val="Header"/>
    <w:basedOn w:val="Normal"/>
    <w:link w:val="NagwekZnak"/>
    <w:uiPriority w:val="99"/>
    <w:semiHidden/>
    <w:unhideWhenUsed/>
    <w:rsid w:val="00ef396d"/>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ef396d"/>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semiHidden/>
    <w:unhideWhenUsed/>
    <w:qFormat/>
    <w:rsid w:val="00ca1dd6"/>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ca1dd6"/>
    <w:pPr/>
    <w:rPr>
      <w:b/>
      <w:bCs/>
    </w:rPr>
  </w:style>
  <w:style w:type="paragraph" w:styleId="BalloonText">
    <w:name w:val="Balloon Text"/>
    <w:basedOn w:val="Normal"/>
    <w:link w:val="TekstdymkaZnak"/>
    <w:uiPriority w:val="99"/>
    <w:semiHidden/>
    <w:unhideWhenUsed/>
    <w:qFormat/>
    <w:rsid w:val="00ca1dd6"/>
    <w:pPr>
      <w:spacing w:lineRule="auto" w:line="240" w:before="0" w:after="0"/>
    </w:pPr>
    <w:rPr>
      <w:rFonts w:ascii="Tahoma" w:hAnsi="Tahoma" w:cs="Tahoma"/>
      <w:sz w:val="16"/>
      <w:szCs w:val="16"/>
    </w:rPr>
  </w:style>
  <w:style w:type="paragraph" w:styleId="16Sporzadzil" w:customStyle="1">
    <w:name w:val="@16.Sporzadzil"/>
    <w:basedOn w:val="Normal"/>
    <w:qFormat/>
    <w:rsid w:val="00b44fe6"/>
    <w:pPr>
      <w:spacing w:lineRule="auto" w:line="240" w:before="0" w:after="0"/>
      <w:jc w:val="both"/>
    </w:pPr>
    <w:rPr>
      <w:rFonts w:ascii="Verdana" w:hAnsi="Verdana" w:eastAsia="Times New Roman" w:cs="Times New Roman"/>
      <w:sz w:val="16"/>
      <w:szCs w:val="18"/>
      <w:lang w:eastAsia="pl-PL"/>
    </w:rPr>
  </w:style>
  <w:style w:type="paragraph" w:styleId="Tytu">
    <w:name w:val="Title"/>
    <w:basedOn w:val="Normal"/>
    <w:next w:val="Normal"/>
    <w:link w:val="TytuZnak"/>
    <w:uiPriority w:val="10"/>
    <w:qFormat/>
    <w:rsid w:val="007b73f0"/>
    <w:pPr>
      <w:pBdr>
        <w:bottom w:val="single" w:sz="8" w:space="4" w:color="4472C4"/>
      </w:pBdr>
      <w:spacing w:lineRule="auto" w:line="240" w:before="0" w:after="300"/>
      <w:contextualSpacing/>
    </w:pPr>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paragraph" w:styleId="Zawartoramki">
    <w:name w:val="Zawartość ramki"/>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LibreOffice/7.5.3.2$Windows_X86_64 LibreOffice_project/9f56dff12ba03b9acd7730a5a481eea045e468f3</Application>
  <AppVersion>15.0000</AppVersion>
  <Pages>6</Pages>
  <Words>1177</Words>
  <Characters>7683</Characters>
  <CharactersWithSpaces>8831</CharactersWithSpaces>
  <Paragraphs>66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2023-01-05T17:30:00Z</dcterms:created>
  <dc:creator>AnnaG</dc:creator>
  <dc:description/>
  <dc:language>pl-PL</dc:language>
  <cp:lastModifiedBy/>
  <cp:lastPrinted>2021-09-17T12:43:00Z</cp:lastPrinted>
  <dcterms:modified xsi:type="dcterms:W3CDTF">2025-01-23T09:19:55Z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ActionId">
    <vt:lpwstr>b4402b39-1637-416f-b83b-b08769d9264a</vt:lpwstr>
  </property>
  <property fmtid="{D5CDD505-2E9C-101B-9397-08002B2CF9AE}" pid="3" name="MSIP_Label_1ada0a2f-b917-4d51-b0d0-d418a10c8b23_ContentBits">
    <vt:lpwstr>0</vt:lpwstr>
  </property>
  <property fmtid="{D5CDD505-2E9C-101B-9397-08002B2CF9AE}" pid="4" name="MSIP_Label_1ada0a2f-b917-4d51-b0d0-d418a10c8b23_Enabled">
    <vt:lpwstr>true</vt:lpwstr>
  </property>
  <property fmtid="{D5CDD505-2E9C-101B-9397-08002B2CF9AE}" pid="5" name="MSIP_Label_1ada0a2f-b917-4d51-b0d0-d418a10c8b23_Method">
    <vt:lpwstr>Standard</vt:lpwstr>
  </property>
  <property fmtid="{D5CDD505-2E9C-101B-9397-08002B2CF9AE}" pid="6" name="MSIP_Label_1ada0a2f-b917-4d51-b0d0-d418a10c8b23_Name">
    <vt:lpwstr>1ada0a2f-b917-4d51-b0d0-d418a10c8b23</vt:lpwstr>
  </property>
  <property fmtid="{D5CDD505-2E9C-101B-9397-08002B2CF9AE}" pid="7" name="MSIP_Label_1ada0a2f-b917-4d51-b0d0-d418a10c8b23_SetDate">
    <vt:lpwstr>2021-12-13T13:24:44Z</vt:lpwstr>
  </property>
  <property fmtid="{D5CDD505-2E9C-101B-9397-08002B2CF9AE}" pid="8" name="MSIP_Label_1ada0a2f-b917-4d51-b0d0-d418a10c8b23_SiteId">
    <vt:lpwstr>12a3af23-a769-4654-847f-958f3d479f4a</vt:lpwstr>
  </property>
</Properties>
</file>